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40399" w14:textId="4D5B229C" w:rsidR="00550FD5" w:rsidRPr="00550FD5" w:rsidRDefault="00550FD5" w:rsidP="00550FD5">
      <w:pPr>
        <w:jc w:val="center"/>
        <w:rPr>
          <w:b/>
          <w:bCs/>
        </w:rPr>
      </w:pPr>
      <w:r w:rsidRPr="00550FD5">
        <w:rPr>
          <w:b/>
          <w:bCs/>
        </w:rPr>
        <w:t>KATALOG WYDATKÓW KWALIFIKOWANYCH DO STYPENDIUM SZKOLNEGO</w:t>
      </w:r>
    </w:p>
    <w:p w14:paraId="5B0ADD39" w14:textId="77777777" w:rsidR="00550FD5" w:rsidRDefault="00550FD5" w:rsidP="00550FD5">
      <w:pPr>
        <w:jc w:val="both"/>
      </w:pPr>
      <w:r>
        <w:t>1. zakup podręczników szkolnych, słowników, atlasów, tablic matematycznych, chemicznych, fizycznych, astronomicznych, encyklopedii, lektur szkolnych, map, globusów oraz innych publikacji o charakterze edukacyjnym na różnych nośnikach np. edukacyjne programy komputerowe - jeśli są to wydatki związane z zajęciami szkolnymi,</w:t>
      </w:r>
    </w:p>
    <w:p w14:paraId="4AD5A8FA" w14:textId="77777777" w:rsidR="00550FD5" w:rsidRDefault="00550FD5" w:rsidP="00550FD5">
      <w:pPr>
        <w:jc w:val="both"/>
      </w:pPr>
      <w:r>
        <w:t>2. zakup artykułów szkolnych: zeszyty, bloki, długopisy, pióra, ołówki, gumki, flamastry, kredki, farby, przybory geometryczne, klej, papier kolorowy, nożyczki, taśma klejąca, kalkulator, piórnik i inne przybory szkolne tornister, plecak szkolny, torba szkolna, worek na obuwie szkolne;</w:t>
      </w:r>
    </w:p>
    <w:p w14:paraId="01C04D6D" w14:textId="77777777" w:rsidR="00550FD5" w:rsidRDefault="00550FD5" w:rsidP="00550FD5">
      <w:pPr>
        <w:jc w:val="both"/>
      </w:pPr>
      <w:r>
        <w:t>3. zakup mundurka szkolnego niezbędnego w procesie edukacji, stroju galowego wymaganego przez szkołę, munduru w szkole mundurowej;</w:t>
      </w:r>
    </w:p>
    <w:p w14:paraId="4966F077" w14:textId="77777777" w:rsidR="00550FD5" w:rsidRDefault="00550FD5" w:rsidP="00550FD5">
      <w:pPr>
        <w:jc w:val="both"/>
      </w:pPr>
      <w:r>
        <w:t>4. strój sportowy wymagany w procesie edukacji, tj.: odzież sportowa: spodenki sportowe, koszulki sportowe, getry, skarpetki/podkolanówki na zajęcia w-f, dres (czyli spodnie dresowe i bluza), kąpielówki, kostium pływacki, czepek, okulary pływackie, obuwie sportowe, typu: tenisówki, halówki, trampki lub adidasy, klapki na basen;</w:t>
      </w:r>
    </w:p>
    <w:p w14:paraId="0D23E2F9" w14:textId="77777777" w:rsidR="00550FD5" w:rsidRDefault="00550FD5" w:rsidP="00550FD5">
      <w:pPr>
        <w:jc w:val="both"/>
      </w:pPr>
      <w:r>
        <w:t>5. zakup przyborów, materiałów i stroju do nauki zawodu lub odbycia praktyk - niezbędnych w procesie edukacji (wymagane potwierdzenie przez szkołę);</w:t>
      </w:r>
    </w:p>
    <w:p w14:paraId="34C7177D" w14:textId="77777777" w:rsidR="00550FD5" w:rsidRDefault="00550FD5" w:rsidP="00550FD5">
      <w:pPr>
        <w:jc w:val="both"/>
      </w:pPr>
      <w:r>
        <w:t>6. zwrot kosztów udziału w zajęciach edukacyjnych realizowanych poza szkołą (kluby sportowe, muzyczne, taneczne, językowe) - wymagane zaświadczenie potwierdzające udział ucznia w w/w zajęciach wystawione przez organizatora zajęć;</w:t>
      </w:r>
    </w:p>
    <w:p w14:paraId="54DCF69E" w14:textId="77777777" w:rsidR="00550FD5" w:rsidRDefault="00550FD5" w:rsidP="00550FD5">
      <w:pPr>
        <w:jc w:val="both"/>
      </w:pPr>
      <w:r>
        <w:t>7. zwrot kosztów biletów miesięcznych na dojazd do szkoły albo całkowite lub częściowe sfinansowanie kosztów pobytu w internacie, bursie (dotyczy uczniów szkół ponadgimnazjalnych oraz słuchaczy kolegiów);</w:t>
      </w:r>
    </w:p>
    <w:p w14:paraId="3BEDEDEE" w14:textId="77777777" w:rsidR="00550FD5" w:rsidRDefault="00550FD5" w:rsidP="00550FD5">
      <w:pPr>
        <w:jc w:val="both"/>
      </w:pPr>
      <w:r>
        <w:t>8. zakup sprzętu komputerowego i akcesoriów komputerowych: komputer (stacjonarny, laptop, notebook, tablet), oprogramowanie, nośniki danych, klawiatura, myszka do komputera, słuchawki do celów edukacyjnych, drukarka, urządzenie wielofunkcyjne, papier do drukarki;</w:t>
      </w:r>
    </w:p>
    <w:p w14:paraId="31CD97D5" w14:textId="77777777" w:rsidR="00550FD5" w:rsidRDefault="00550FD5" w:rsidP="00550FD5">
      <w:pPr>
        <w:jc w:val="both"/>
      </w:pPr>
      <w:r>
        <w:t>9. zakup biurka do nauki, krzesła do biurka;</w:t>
      </w:r>
    </w:p>
    <w:p w14:paraId="37468E16" w14:textId="5D198939" w:rsidR="00550FD5" w:rsidRDefault="00550FD5" w:rsidP="00550FD5">
      <w:pPr>
        <w:jc w:val="both"/>
      </w:pPr>
      <w:r>
        <w:t>Niniejszy katalog nie zamyka drogi do rozliczenia stypendium szkolnego innymi niż wymienione w</w:t>
      </w:r>
      <w:r w:rsidR="00A52B51">
        <w:t> </w:t>
      </w:r>
      <w:r>
        <w:t>katalogu wydatkami, jeżeli Organ przyznający stypendium uzna, że stanowią wydatek o charakterze edukacyjnym.</w:t>
      </w:r>
    </w:p>
    <w:p w14:paraId="28C5B550" w14:textId="77777777" w:rsidR="00550FD5" w:rsidRDefault="00550FD5" w:rsidP="00550FD5">
      <w:pPr>
        <w:jc w:val="both"/>
      </w:pPr>
      <w:r>
        <w:t>Faktury i rachunki muszą być wystawione imiennie na rodzica/opiekuna prawnego lub pełnoletniego ucznia.</w:t>
      </w:r>
    </w:p>
    <w:p w14:paraId="0E05DCB8" w14:textId="43C9974D" w:rsidR="00C3576F" w:rsidRDefault="00550FD5" w:rsidP="00550FD5">
      <w:pPr>
        <w:jc w:val="both"/>
      </w:pPr>
      <w:r>
        <w:t>W sytuacji kupna artykułów używanych (podręczniki, komputer, biurko) od osoby fizycznej nieprowadzącej działalności gospodarczej, poniesiony wydatek można udokumentować umową kupna-sprzedaży lub oświadczeniem.</w:t>
      </w:r>
    </w:p>
    <w:sectPr w:rsidR="00C35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98"/>
    <w:rsid w:val="00550FD5"/>
    <w:rsid w:val="00A52B51"/>
    <w:rsid w:val="00C3576F"/>
    <w:rsid w:val="00D34889"/>
    <w:rsid w:val="00F1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E8FB"/>
  <w15:chartTrackingRefBased/>
  <w15:docId w15:val="{3E01BF90-96E1-4901-9F94-8946DE0B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Zielaskiewicz</dc:creator>
  <cp:keywords/>
  <dc:description/>
  <cp:lastModifiedBy>Anna Zielaskiewicz</cp:lastModifiedBy>
  <cp:revision>2</cp:revision>
  <dcterms:created xsi:type="dcterms:W3CDTF">2024-08-07T08:06:00Z</dcterms:created>
  <dcterms:modified xsi:type="dcterms:W3CDTF">2024-08-07T08:06:00Z</dcterms:modified>
</cp:coreProperties>
</file>